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7791" w14:textId="504C3DC1" w:rsidR="000652C3" w:rsidRPr="007B3C1B" w:rsidRDefault="000652C3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B3C1B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</w:t>
      </w:r>
      <w:r w:rsidR="007B3C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9E5D0" wp14:editId="5068D7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DB521" w14:textId="7083C3B6" w:rsidR="007B3C1B" w:rsidRPr="007B3C1B" w:rsidRDefault="002E42EC" w:rsidP="007B3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ADOTTA </w:t>
                            </w:r>
                            <w:r w:rsidR="0054440E"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 </w:t>
                            </w:r>
                            <w:r w:rsidR="007B3C1B" w:rsidRPr="007B3C1B"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ANGOLO  DEL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TUO</w:t>
                            </w:r>
                            <w:r w:rsidR="007B3C1B" w:rsidRPr="007B3C1B"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PAESE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2^ EDIZIONE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E9E5D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e1JQIAAE8EAAAOAAAAZHJzL2Uyb0RvYy54bWysVE2P2jAQvVfqf7B8L4GItjQirCgrqkpo&#10;dyW22rNxHBLJ8Vj2QEJ/fcdOwtJtT1Uvznx5PPPmTZZ3XaPZWTlfg8n5bDLlTBkJRW2OOf/xvP2w&#10;4MyjMIXQYFTOL8rzu9X7d8vWZiqFCnShHKMkxmetzXmFaLMk8bJSjfATsMqQswTXCCTVHZPCiZay&#10;NzpJp9NPSQuusA6k8p6s972Tr2L+slQSH8vSK2Q651QbxtPF8xDOZLUU2dEJW9VyKEP8QxWNqA09&#10;ek11L1Cwk6v/SNXU0oGHEicSmgTKspYq9kDdzKZvutlXwqrYC4Hj7RUm///Syofzk2N1kfOUMyMa&#10;GtFGeKW1YEXNUHkElgaUWuszCt5bCsfuK3Q07dHuyRia70rXhC+1xchPeF+uGKsOmQyXFuliMSWX&#10;JN+oUP7k9bp1Hr8paFgQcu5oiBFbcd557EPHkPCagW2tdRykNr8ZKGewJKH2vsYgYXfohoYOUFyo&#10;Hwc9L7yV25re3AmPT8IREahOIjc+0lFqaHMOg8RZBe7n3+whnuZDXs5aIlbODTGfM/3d0Ny+zObz&#10;wMOozD9+Tklxt57Drcecmg0Qc2e0RFZGMcSjHsXSQfNCG7AOb5JLGEkv5xxHcYM92WmDpFqvYxAx&#10;zwrcmb2VIXWALOD53L0IZwfQkeb1ACMBRfYG+z423PR2fUKaQBxMgLfHdECdWBtHO2xYWItbPUa9&#10;/gdWv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3xbXtSUCAABP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14:paraId="23EDB521" w14:textId="7083C3B6" w:rsidR="007B3C1B" w:rsidRPr="007B3C1B" w:rsidRDefault="002E42EC" w:rsidP="007B3C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ADOTTA </w:t>
                      </w:r>
                      <w:r w:rsidR="0054440E"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 </w:t>
                      </w:r>
                      <w:bookmarkStart w:id="1" w:name="_GoBack"/>
                      <w:bookmarkEnd w:id="1"/>
                      <w:r w:rsidR="007B3C1B" w:rsidRPr="007B3C1B"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ANGOLO  DEL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TUO</w:t>
                      </w:r>
                      <w:r w:rsidR="007B3C1B" w:rsidRPr="007B3C1B"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PAESE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2^ EDIZIONE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A9A58F" w14:textId="77777777" w:rsidR="000652C3" w:rsidRPr="007B3C1B" w:rsidRDefault="000652C3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B3C1B">
        <w:rPr>
          <w:rFonts w:ascii="Times New Roman" w:hAnsi="Times New Roman" w:cs="Times New Roman"/>
          <w:noProof/>
          <w:color w:val="7030A0"/>
          <w:sz w:val="32"/>
          <w:szCs w:val="32"/>
          <w:lang w:eastAsia="it-IT"/>
        </w:rPr>
        <w:drawing>
          <wp:inline distT="0" distB="0" distL="0" distR="0" wp14:anchorId="4617BA73" wp14:editId="612B4DA1">
            <wp:extent cx="4693920" cy="4251960"/>
            <wp:effectExtent l="0" t="0" r="0" b="0"/>
            <wp:docPr id="1" name="Immagine 1" descr="C:\Users\diego\Downloads\164960862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ownloads\16496086289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94" cy="42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1150C" w14:textId="77777777" w:rsidR="003B6B25" w:rsidRPr="00D808DC" w:rsidRDefault="003B6B25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7B3C1B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             </w:t>
      </w:r>
      <w:r w:rsidR="000652C3" w:rsidRPr="00D808DC">
        <w:rPr>
          <w:rFonts w:ascii="Times New Roman" w:hAnsi="Times New Roman" w:cs="Times New Roman"/>
          <w:color w:val="002060"/>
          <w:sz w:val="32"/>
          <w:szCs w:val="32"/>
        </w:rPr>
        <w:t>Finalità</w:t>
      </w:r>
    </w:p>
    <w:p w14:paraId="76D14CBD" w14:textId="15AB8A23" w:rsidR="000652C3" w:rsidRPr="00D808DC" w:rsidRDefault="000652C3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Il fiore ha una capacità straordinaria: trasformare con il colore e il profumo un balcone spoglio, una finestra disadorna, un vicolo qualsiasi……Ancor più se questi elementi si trovano in un centro storico. E’ </w:t>
      </w:r>
      <w:r w:rsidR="000C1F6C">
        <w:rPr>
          <w:rFonts w:ascii="Times New Roman" w:hAnsi="Times New Roman" w:cs="Times New Roman"/>
          <w:color w:val="002060"/>
          <w:sz w:val="32"/>
          <w:szCs w:val="32"/>
        </w:rPr>
        <w:t xml:space="preserve">da questa convinzione che nasce </w:t>
      </w:r>
      <w:r w:rsidR="003B6B25" w:rsidRPr="00D808DC">
        <w:rPr>
          <w:rFonts w:ascii="Times New Roman" w:hAnsi="Times New Roman" w:cs="Times New Roman"/>
          <w:color w:val="002060"/>
          <w:sz w:val="32"/>
          <w:szCs w:val="32"/>
        </w:rPr>
        <w:t>“ADOTTA UN ANGOLO DEL PAESE</w:t>
      </w:r>
      <w:r w:rsidR="0054440E">
        <w:rPr>
          <w:rFonts w:ascii="Times New Roman" w:hAnsi="Times New Roman" w:cs="Times New Roman"/>
          <w:color w:val="002060"/>
          <w:sz w:val="32"/>
          <w:szCs w:val="32"/>
        </w:rPr>
        <w:t xml:space="preserve"> 2^ EDIZIONE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>”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>, il concorso di allestimento floreale di balconi, davanzali, particolari architettonici, n</w:t>
      </w:r>
      <w:r w:rsidR="003B6B25" w:rsidRPr="00D808DC">
        <w:rPr>
          <w:rFonts w:ascii="Times New Roman" w:hAnsi="Times New Roman" w:cs="Times New Roman"/>
          <w:color w:val="002060"/>
          <w:sz w:val="32"/>
          <w:szCs w:val="32"/>
        </w:rPr>
        <w:t>el Centro Storico di Carpineto.</w:t>
      </w:r>
    </w:p>
    <w:p w14:paraId="5679F7A1" w14:textId="77777777" w:rsidR="003B6B25" w:rsidRPr="00D808DC" w:rsidRDefault="003B6B25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201DB6D4" w14:textId="77777777" w:rsidR="003B6B25" w:rsidRPr="00D808DC" w:rsidRDefault="003B6B25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Obiettivi</w:t>
      </w:r>
    </w:p>
    <w:p w14:paraId="154DA19C" w14:textId="77777777" w:rsidR="007B3C1B" w:rsidRPr="00D808DC" w:rsidRDefault="003B6B25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Gli obiettivi del concorso sono: </w:t>
      </w:r>
    </w:p>
    <w:p w14:paraId="7B100F4F" w14:textId="2CB9B721" w:rsidR="007B3C1B" w:rsidRPr="00D808DC" w:rsidRDefault="003B6B25" w:rsidP="0053649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prom</w:t>
      </w:r>
      <w:bookmarkStart w:id="0" w:name="_GoBack"/>
      <w:bookmarkEnd w:id="0"/>
      <w:r w:rsidRPr="00D808DC">
        <w:rPr>
          <w:rFonts w:ascii="Times New Roman" w:hAnsi="Times New Roman" w:cs="Times New Roman"/>
          <w:color w:val="002060"/>
          <w:sz w:val="32"/>
          <w:szCs w:val="32"/>
        </w:rPr>
        <w:t>ozione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dei valori ambientali e della cultura del verde come elemento di decoro; </w:t>
      </w:r>
    </w:p>
    <w:p w14:paraId="2EFBA69A" w14:textId="6BB32F39" w:rsidR="003B6B25" w:rsidRPr="00D808DC" w:rsidRDefault="003B6B25" w:rsidP="0053649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valorizzazione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e maggiore conoscenza del Centro Storico di Carpineto.</w:t>
      </w:r>
    </w:p>
    <w:p w14:paraId="073335A5" w14:textId="77777777" w:rsidR="003B6B25" w:rsidRPr="00D808DC" w:rsidRDefault="003B6B25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529DAA4C" w14:textId="1E52773D" w:rsidR="003B6B25" w:rsidRPr="00D808DC" w:rsidRDefault="003B6B25" w:rsidP="009B599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>Oggetto del concorso</w:t>
      </w:r>
    </w:p>
    <w:p w14:paraId="059AF7A9" w14:textId="6D46A8EB" w:rsidR="003B6B25" w:rsidRPr="00D808DC" w:rsidRDefault="003B6B25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L’allestimento a tema libero interessa la sistemazione di balconi, terrazzi, angoli, muri, ecc. utilizzando vegetali in vaso o in fioriera, visibili da piazze, vie o altri spazi accessibili al pubblico. Le opere dovranno essere 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>esposte dal 05 al 30 giugno 2023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14:paraId="251BBDE7" w14:textId="77777777" w:rsidR="003B6B25" w:rsidRPr="00D808DC" w:rsidRDefault="003B6B25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3451008A" w14:textId="77777777" w:rsidR="003B6B25" w:rsidRPr="00D808DC" w:rsidRDefault="003B6B25" w:rsidP="009B599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>Destinatari e modalità di iscrizione\partecipazione</w:t>
      </w:r>
    </w:p>
    <w:p w14:paraId="4F2EA235" w14:textId="551023EC" w:rsidR="003B6B25" w:rsidRDefault="003B6B25" w:rsidP="0053649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Il concorso è aperto a tutti coloro i quali vivono e operano nel </w:t>
      </w:r>
      <w:r w:rsidR="00470757">
        <w:rPr>
          <w:rFonts w:ascii="Times New Roman" w:hAnsi="Times New Roman" w:cs="Times New Roman"/>
          <w:color w:val="002060"/>
          <w:sz w:val="32"/>
          <w:szCs w:val="32"/>
        </w:rPr>
        <w:t>Comune di Carpineto Romano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14:paraId="673EFDDB" w14:textId="1CF1E146" w:rsidR="00470757" w:rsidRPr="00D808DC" w:rsidRDefault="00470757" w:rsidP="0053649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Sono esclusi dalla partecipazioni, gli allestimenti che non siano visibili da luoghi pubblici o pubbliche vie o che per le caratteristiche di realizzazione siano riconducibili a professionisti del settore florovivaistico.</w:t>
      </w:r>
    </w:p>
    <w:p w14:paraId="4EC79351" w14:textId="77777777" w:rsidR="007B3C1B" w:rsidRPr="00D808DC" w:rsidRDefault="003B6B25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I partecipanti sono divisi in due categorie: </w:t>
      </w:r>
    </w:p>
    <w:p w14:paraId="08EC6B21" w14:textId="77777777" w:rsidR="007B3C1B" w:rsidRPr="00D808DC" w:rsidRDefault="003B6B25" w:rsidP="007B3C1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residenti</w:t>
      </w:r>
      <w:proofErr w:type="gramEnd"/>
    </w:p>
    <w:p w14:paraId="60ABB0E6" w14:textId="77777777" w:rsidR="007B3C1B" w:rsidRPr="00D808DC" w:rsidRDefault="003B6B25" w:rsidP="007B3C1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esercenti</w:t>
      </w:r>
      <w:proofErr w:type="gramEnd"/>
    </w:p>
    <w:p w14:paraId="52E5ECDC" w14:textId="704D536D" w:rsidR="007B3C1B" w:rsidRPr="00D808DC" w:rsidRDefault="00536498" w:rsidP="0053649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>T</w:t>
      </w:r>
      <w:r w:rsidR="003B6B25" w:rsidRPr="00D808DC">
        <w:rPr>
          <w:rFonts w:ascii="Times New Roman" w:hAnsi="Times New Roman" w:cs="Times New Roman"/>
          <w:color w:val="002060"/>
          <w:sz w:val="32"/>
          <w:szCs w:val="32"/>
        </w:rPr>
        <w:t>utti dovranno allestire l’esterno visibile della loro abitazione o attività in base a criteri stabiliti nel presente bando nel periodo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 xml:space="preserve"> che va dal 05 al 30 giugno 2023</w:t>
      </w:r>
      <w:r w:rsidR="003B6B25" w:rsidRPr="00D808DC">
        <w:rPr>
          <w:rFonts w:ascii="Times New Roman" w:hAnsi="Times New Roman" w:cs="Times New Roman"/>
          <w:color w:val="002060"/>
          <w:sz w:val="32"/>
          <w:szCs w:val="32"/>
        </w:rPr>
        <w:t>. La partecipazione al concorso è gratuita.</w:t>
      </w:r>
    </w:p>
    <w:p w14:paraId="309D2EC4" w14:textId="27986DFB" w:rsidR="007B3C1B" w:rsidRPr="00D808DC" w:rsidRDefault="003B6B25" w:rsidP="0053649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L’iscrizione dovrà essere effettuata entro </w:t>
      </w:r>
      <w:r w:rsidR="009B5996"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le ore 12.00 del giorno 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>il 05 giugno 2023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>. Ent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>ro il termine del 05 giugno 2023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, i balconi dovranno essere tutti allestiti. </w:t>
      </w:r>
    </w:p>
    <w:p w14:paraId="24CE210E" w14:textId="6AE8F6B9" w:rsidR="009B5996" w:rsidRPr="00D808DC" w:rsidRDefault="009B5996" w:rsidP="0053649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>La domanda di parte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 xml:space="preserve">cipazione al concorso, redatta 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>secondo il modello allegato, dovrà essere presentata secondo una delle seguenti modalità:</w:t>
      </w:r>
    </w:p>
    <w:p w14:paraId="775297F0" w14:textId="77777777" w:rsidR="009B5996" w:rsidRPr="00D808DC" w:rsidRDefault="009B5996" w:rsidP="0053649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14:paraId="148985BE" w14:textId="77777777" w:rsidR="00D808DC" w:rsidRDefault="009B5996" w:rsidP="00D808DC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via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3B6B25" w:rsidRPr="00D808DC">
        <w:rPr>
          <w:rFonts w:ascii="Times New Roman" w:hAnsi="Times New Roman" w:cs="Times New Roman"/>
          <w:color w:val="002060"/>
          <w:sz w:val="32"/>
          <w:szCs w:val="32"/>
        </w:rPr>
        <w:t>e-mail</w:t>
      </w:r>
      <w:r w:rsidR="00052C51"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="003B6B25"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all’indirizzo: </w:t>
      </w:r>
      <w:hyperlink r:id="rId7" w:history="1">
        <w:r w:rsidR="00215BD8" w:rsidRPr="00D808DC">
          <w:rPr>
            <w:rStyle w:val="Collegamentoipertestuale"/>
            <w:rFonts w:ascii="Times New Roman" w:hAnsi="Times New Roman" w:cs="Times New Roman"/>
            <w:color w:val="002060"/>
            <w:sz w:val="32"/>
            <w:szCs w:val="32"/>
          </w:rPr>
          <w:t>protocollocarpineto@carpinetoromano.it</w:t>
        </w:r>
      </w:hyperlink>
      <w:r w:rsidR="00D808DC"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0C072C66" w14:textId="521897EF" w:rsidR="009B5996" w:rsidRPr="00D808DC" w:rsidRDefault="009B5996" w:rsidP="00D808DC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a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mano presso l’ufficio protocollo del Comune di Carpineto Romano</w:t>
      </w:r>
      <w:r w:rsidR="00D808DC"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secondo gli orari di apertura dello stesso</w:t>
      </w:r>
    </w:p>
    <w:p w14:paraId="34687653" w14:textId="5F2DE224" w:rsidR="00D808DC" w:rsidRPr="00D808DC" w:rsidRDefault="00D808DC" w:rsidP="00D808DC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per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posta inviando la domanda di partecipazione all’indirizzo: Comune di Carpineto Romano, piazzale della Vittoria, 1 00032 Carpineto Romano (RM)</w:t>
      </w:r>
    </w:p>
    <w:p w14:paraId="4A9D5ED6" w14:textId="5BD98B7E" w:rsidR="00E61592" w:rsidRPr="00D808DC" w:rsidRDefault="003B6B25" w:rsidP="009B599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>Composizione della giuria</w:t>
      </w:r>
    </w:p>
    <w:p w14:paraId="124C18C8" w14:textId="77777777" w:rsidR="00E61592" w:rsidRPr="00D808DC" w:rsidRDefault="003B6B25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>L</w:t>
      </w:r>
      <w:r w:rsidR="00B36D07" w:rsidRPr="00D808DC">
        <w:rPr>
          <w:rFonts w:ascii="Times New Roman" w:hAnsi="Times New Roman" w:cs="Times New Roman"/>
          <w:color w:val="002060"/>
          <w:sz w:val="32"/>
          <w:szCs w:val="32"/>
        </w:rPr>
        <w:t>a giuria sarà composta da quattro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membri: </w:t>
      </w:r>
    </w:p>
    <w:p w14:paraId="0C5F5D64" w14:textId="331192F9" w:rsidR="00E61592" w:rsidRPr="00D808DC" w:rsidRDefault="004D0079" w:rsidP="0053649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Il S</w:t>
      </w:r>
      <w:r w:rsidR="003B6B25"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indaco o un suo delegato </w:t>
      </w:r>
    </w:p>
    <w:p w14:paraId="418E89AA" w14:textId="0E4B0825" w:rsidR="00E61592" w:rsidRPr="00D808DC" w:rsidRDefault="003B6B25" w:rsidP="0053649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Un architetto </w:t>
      </w:r>
    </w:p>
    <w:p w14:paraId="62AB47B8" w14:textId="77777777" w:rsidR="00517D2A" w:rsidRPr="00D808DC" w:rsidRDefault="003B6B25" w:rsidP="007B3C1B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>Un fiorista</w:t>
      </w:r>
    </w:p>
    <w:p w14:paraId="0C330540" w14:textId="2319D3BE" w:rsidR="003B6B25" w:rsidRDefault="00F66156" w:rsidP="00F66156">
      <w:pPr>
        <w:spacing w:line="240" w:lineRule="auto"/>
        <w:ind w:left="36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La partecipazione in qualità di membro della giuria è gratuita.</w:t>
      </w:r>
    </w:p>
    <w:p w14:paraId="3A672C43" w14:textId="07408AD8" w:rsidR="00F66156" w:rsidRPr="00D808DC" w:rsidRDefault="00F66156" w:rsidP="00F66156">
      <w:pPr>
        <w:spacing w:line="240" w:lineRule="auto"/>
        <w:ind w:left="36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La giuria sarà resa nota successivamente alla presentazione delle istanze.</w:t>
      </w:r>
    </w:p>
    <w:p w14:paraId="1C5D1AE7" w14:textId="1917D57F" w:rsidR="00E61592" w:rsidRPr="00D808DC" w:rsidRDefault="00E61592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39D68691" w14:textId="502E9516" w:rsidR="00E61592" w:rsidRPr="00D808DC" w:rsidRDefault="00E61592" w:rsidP="009B599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>Criteri di valutazione</w:t>
      </w:r>
    </w:p>
    <w:p w14:paraId="75F53819" w14:textId="7C493D53" w:rsidR="00E61592" w:rsidRPr="00D808DC" w:rsidRDefault="00E61592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Le opere saranno valutate dalla Giuria</w:t>
      </w:r>
      <w:r w:rsidR="001D423E" w:rsidRPr="00D808DC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come sopra composta</w:t>
      </w:r>
      <w:r w:rsidR="001D423E" w:rsidRPr="00D808DC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che selezion</w:t>
      </w:r>
      <w:r w:rsidR="001D423E" w:rsidRPr="00D808DC">
        <w:rPr>
          <w:rFonts w:ascii="Times New Roman" w:hAnsi="Times New Roman" w:cs="Times New Roman"/>
          <w:color w:val="002060"/>
          <w:sz w:val="32"/>
          <w:szCs w:val="32"/>
        </w:rPr>
        <w:t>erà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>, a suo insindacabile giudizio, le 4 migliori opere (tre residenti – uno esercenti) in base ai criteri stabiliti dal presente Bando.</w:t>
      </w:r>
    </w:p>
    <w:p w14:paraId="5B76059A" w14:textId="0C3B6EDD" w:rsidR="00E61592" w:rsidRPr="00D808DC" w:rsidRDefault="00E61592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La Giuria </w:t>
      </w:r>
      <w:r w:rsidR="001D423E" w:rsidRPr="00D808DC">
        <w:rPr>
          <w:rFonts w:ascii="Times New Roman" w:hAnsi="Times New Roman" w:cs="Times New Roman"/>
          <w:color w:val="002060"/>
          <w:sz w:val="32"/>
          <w:szCs w:val="32"/>
        </w:rPr>
        <w:t>procederà alla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 xml:space="preserve">valutazione </w:t>
      </w:r>
      <w:r w:rsidR="001D423E" w:rsidRPr="00D808DC">
        <w:rPr>
          <w:rFonts w:ascii="Times New Roman" w:hAnsi="Times New Roman" w:cs="Times New Roman"/>
          <w:color w:val="002060"/>
          <w:sz w:val="32"/>
          <w:szCs w:val="32"/>
        </w:rPr>
        <w:t>degli allestimenti ne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>i giorni che vanno dal 24 al 30 giugno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 xml:space="preserve"> 2023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  <w:r w:rsidR="001D423E"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Ai fini della valutazione v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erranno presi in considerazione i seguenti elementi: </w:t>
      </w:r>
    </w:p>
    <w:p w14:paraId="59C1BBC9" w14:textId="6AD0A5D7" w:rsidR="00E61592" w:rsidRPr="00D808DC" w:rsidRDefault="00E61592" w:rsidP="0053649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combinazione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dei colori dei f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>iori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784DFBDC" w14:textId="33E008CB" w:rsidR="00E61592" w:rsidRPr="00D808DC" w:rsidRDefault="00F66156" w:rsidP="0053649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>originalità</w:t>
      </w:r>
      <w:proofErr w:type="gram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della composizione</w:t>
      </w:r>
    </w:p>
    <w:p w14:paraId="62C43210" w14:textId="7AE57355" w:rsidR="00E61592" w:rsidRPr="00D808DC" w:rsidRDefault="00E61592" w:rsidP="0053649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sana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e ri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>gogliosa crescita degli stessi</w:t>
      </w:r>
    </w:p>
    <w:p w14:paraId="763F036B" w14:textId="77777777" w:rsidR="00F66156" w:rsidRDefault="00F66156" w:rsidP="0053649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>inserimento</w:t>
      </w:r>
      <w:proofErr w:type="gram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E61592" w:rsidRPr="00D808DC">
        <w:rPr>
          <w:rFonts w:ascii="Times New Roman" w:hAnsi="Times New Roman" w:cs="Times New Roman"/>
          <w:color w:val="002060"/>
          <w:sz w:val="32"/>
          <w:szCs w:val="32"/>
        </w:rPr>
        <w:t>del ve</w:t>
      </w:r>
      <w:r>
        <w:rPr>
          <w:rFonts w:ascii="Times New Roman" w:hAnsi="Times New Roman" w:cs="Times New Roman"/>
          <w:color w:val="002060"/>
          <w:sz w:val="32"/>
          <w:szCs w:val="32"/>
        </w:rPr>
        <w:t>rde nel contesto architettonico</w:t>
      </w:r>
    </w:p>
    <w:p w14:paraId="1BC1757E" w14:textId="738E06BC" w:rsidR="00E61592" w:rsidRPr="00F66156" w:rsidRDefault="00F66156" w:rsidP="00F66156">
      <w:pPr>
        <w:ind w:left="36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- </w:t>
      </w:r>
      <w:r w:rsidR="00E61592" w:rsidRPr="00F66156">
        <w:rPr>
          <w:rFonts w:ascii="Times New Roman" w:hAnsi="Times New Roman" w:cs="Times New Roman"/>
          <w:color w:val="002060"/>
          <w:sz w:val="32"/>
          <w:szCs w:val="32"/>
        </w:rPr>
        <w:t>armonia dell’allestimento.</w:t>
      </w:r>
    </w:p>
    <w:p w14:paraId="67C528E7" w14:textId="77777777" w:rsidR="00B36D07" w:rsidRPr="00D808DC" w:rsidRDefault="00E61592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Ad ognuno di questi elementi di valutazione verrà attribuito un punteggio. In particolare: </w:t>
      </w:r>
    </w:p>
    <w:p w14:paraId="11BF26B9" w14:textId="5B8C63E7" w:rsidR="00E61592" w:rsidRPr="00D808DC" w:rsidRDefault="00E61592" w:rsidP="00517D2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per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la combinazione dei colori dei fiori: da 0 a 20 punti ,</w:t>
      </w:r>
    </w:p>
    <w:p w14:paraId="6D3D43E6" w14:textId="3FD3881B" w:rsidR="00E61592" w:rsidRPr="00D808DC" w:rsidRDefault="00E61592" w:rsidP="00517D2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per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l’originalità della composizione: da 0 a 25 punti, </w:t>
      </w:r>
    </w:p>
    <w:p w14:paraId="6262AD56" w14:textId="1D656361" w:rsidR="00E61592" w:rsidRPr="00D808DC" w:rsidRDefault="00E61592" w:rsidP="00517D2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per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la sana e rigogliosa crescita: da 0 a 15 punti ,</w:t>
      </w:r>
    </w:p>
    <w:p w14:paraId="7EA0B3E6" w14:textId="55127EE2" w:rsidR="00E61592" w:rsidRPr="00D808DC" w:rsidRDefault="00E61592" w:rsidP="00517D2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per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l’inserimento del verde nel contesto architettonico: da 0 a 20 punti; </w:t>
      </w:r>
    </w:p>
    <w:p w14:paraId="762281D3" w14:textId="79D55459" w:rsidR="00E61592" w:rsidRPr="00D808DC" w:rsidRDefault="00E61592" w:rsidP="00517D2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per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l’armonia dell’allestimento nel Centro Storico: da 0 a 20 punti. </w:t>
      </w:r>
    </w:p>
    <w:p w14:paraId="24DB84D9" w14:textId="20C2A2DF" w:rsidR="00E61592" w:rsidRPr="00D808DC" w:rsidRDefault="00E61592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>A tutti i partecipanti sarà consegnato un diploma di partecipazione a sostegno del loro impegno.</w:t>
      </w:r>
    </w:p>
    <w:p w14:paraId="65EF1974" w14:textId="7D87DDB0" w:rsidR="001D423E" w:rsidRPr="00D808DC" w:rsidRDefault="001D423E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Tutte le fotografie dei partecipanti verranno pubblicate </w:t>
      </w:r>
      <w:r w:rsidR="009B5996" w:rsidRPr="00D808DC">
        <w:rPr>
          <w:rFonts w:ascii="Times New Roman" w:hAnsi="Times New Roman" w:cs="Times New Roman"/>
          <w:color w:val="002060"/>
          <w:sz w:val="32"/>
          <w:szCs w:val="32"/>
        </w:rPr>
        <w:t>su una apposita sezione del sito internet istituzionale.</w:t>
      </w:r>
    </w:p>
    <w:p w14:paraId="148442CA" w14:textId="77777777" w:rsidR="00E61592" w:rsidRPr="00D808DC" w:rsidRDefault="00E61592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14:paraId="3102FD93" w14:textId="7421CFD2" w:rsidR="00E61592" w:rsidRPr="00D808DC" w:rsidRDefault="00E61592" w:rsidP="009B599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>Premiazione</w:t>
      </w:r>
    </w:p>
    <w:p w14:paraId="00B9A1DC" w14:textId="77777777" w:rsidR="00215BD8" w:rsidRPr="00D808DC" w:rsidRDefault="00E61592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Saranno premiati: </w:t>
      </w:r>
    </w:p>
    <w:p w14:paraId="7C503E24" w14:textId="6206CA20" w:rsidR="00215BD8" w:rsidRPr="00D808DC" w:rsidRDefault="00E61592" w:rsidP="00215BD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i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primi tre classificati nella categoria residenti</w:t>
      </w:r>
    </w:p>
    <w:p w14:paraId="6A592422" w14:textId="499A0EFE" w:rsidR="00215BD8" w:rsidRPr="00D808DC" w:rsidRDefault="00E61592" w:rsidP="00215BD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il</w:t>
      </w:r>
      <w:proofErr w:type="gram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primo classificato nella categoria esercenti </w:t>
      </w:r>
    </w:p>
    <w:p w14:paraId="363E0E33" w14:textId="77777777" w:rsidR="00215BD8" w:rsidRPr="00D808DC" w:rsidRDefault="00215BD8" w:rsidP="00215BD8">
      <w:pPr>
        <w:pStyle w:val="Paragrafoelenco"/>
        <w:ind w:left="644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14:paraId="5AC6C119" w14:textId="3E104288" w:rsidR="00E61592" w:rsidRPr="00D808DC" w:rsidRDefault="00215BD8" w:rsidP="00215BD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>I</w:t>
      </w:r>
      <w:r w:rsidR="00E61592" w:rsidRPr="00D808DC">
        <w:rPr>
          <w:rFonts w:ascii="Times New Roman" w:hAnsi="Times New Roman" w:cs="Times New Roman"/>
          <w:color w:val="002060"/>
          <w:sz w:val="32"/>
          <w:szCs w:val="32"/>
        </w:rPr>
        <w:t>l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 xml:space="preserve"> premio consisterà in una targa</w:t>
      </w:r>
      <w:r w:rsidR="009B5996" w:rsidRPr="00D808DC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14:paraId="15EACDFA" w14:textId="38072FD5" w:rsidR="00E61592" w:rsidRPr="00D808DC" w:rsidRDefault="00E61592" w:rsidP="007B3C1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La data ed il luogo della premiazione saranno definiti e resi noti con opportuno anticipo</w:t>
      </w:r>
      <w:r w:rsidR="001D423E"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mediante comunicazione su</w:t>
      </w:r>
      <w:r w:rsidR="009B5996" w:rsidRPr="00D808DC">
        <w:rPr>
          <w:rFonts w:ascii="Times New Roman" w:hAnsi="Times New Roman" w:cs="Times New Roman"/>
          <w:color w:val="002060"/>
          <w:sz w:val="32"/>
          <w:szCs w:val="32"/>
        </w:rPr>
        <w:t>l sito internet istituzionale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</w:p>
    <w:p w14:paraId="40357DA7" w14:textId="3133BD6B" w:rsidR="009B5996" w:rsidRPr="009B5996" w:rsidRDefault="009B5996" w:rsidP="009B5996">
      <w:pPr>
        <w:jc w:val="center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9B5996">
        <w:rPr>
          <w:rFonts w:ascii="Times New Roman" w:hAnsi="Times New Roman" w:cs="Times New Roman"/>
          <w:bCs/>
          <w:color w:val="002060"/>
          <w:sz w:val="32"/>
          <w:szCs w:val="32"/>
        </w:rPr>
        <w:t>Responsabile del Procedimento</w:t>
      </w:r>
    </w:p>
    <w:p w14:paraId="5F224DB4" w14:textId="727BA278" w:rsidR="009B5996" w:rsidRPr="009B5996" w:rsidRDefault="009B5996" w:rsidP="009B599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9B5996">
        <w:rPr>
          <w:rFonts w:ascii="Times New Roman" w:hAnsi="Times New Roman" w:cs="Times New Roman"/>
          <w:color w:val="002060"/>
          <w:sz w:val="32"/>
          <w:szCs w:val="32"/>
        </w:rPr>
        <w:t xml:space="preserve">Il Responsabile del procedimento è 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la </w:t>
      </w:r>
      <w:proofErr w:type="spellStart"/>
      <w:r w:rsidRPr="00D808DC">
        <w:rPr>
          <w:rFonts w:ascii="Times New Roman" w:hAnsi="Times New Roman" w:cs="Times New Roman"/>
          <w:color w:val="002060"/>
          <w:sz w:val="32"/>
          <w:szCs w:val="32"/>
        </w:rPr>
        <w:t>d.ssa</w:t>
      </w:r>
      <w:proofErr w:type="spellEnd"/>
      <w:r w:rsidRPr="00D808D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 xml:space="preserve">Michela </w:t>
      </w:r>
      <w:proofErr w:type="spellStart"/>
      <w:r w:rsidR="00F66156">
        <w:rPr>
          <w:rFonts w:ascii="Times New Roman" w:hAnsi="Times New Roman" w:cs="Times New Roman"/>
          <w:color w:val="002060"/>
          <w:sz w:val="32"/>
          <w:szCs w:val="32"/>
        </w:rPr>
        <w:t>Fellaco</w:t>
      </w:r>
      <w:proofErr w:type="spellEnd"/>
      <w:r w:rsidRPr="009B5996">
        <w:rPr>
          <w:rFonts w:ascii="Times New Roman" w:hAnsi="Times New Roman" w:cs="Times New Roman"/>
          <w:color w:val="002060"/>
          <w:sz w:val="32"/>
          <w:szCs w:val="32"/>
        </w:rPr>
        <w:t xml:space="preserve">. Per eventuali ulteriori informazioni rivolgersi all’Ufficio Segreteria del Comune di 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Carpineto Romano </w:t>
      </w:r>
      <w:r w:rsidRPr="009B5996">
        <w:rPr>
          <w:rFonts w:ascii="Times New Roman" w:hAnsi="Times New Roman" w:cs="Times New Roman"/>
          <w:color w:val="002060"/>
          <w:sz w:val="32"/>
          <w:szCs w:val="32"/>
        </w:rPr>
        <w:t xml:space="preserve">(recapito telefonico 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>069718001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>/37,</w:t>
      </w:r>
      <w:r w:rsidRPr="009B5996">
        <w:rPr>
          <w:rFonts w:ascii="Times New Roman" w:hAnsi="Times New Roman" w:cs="Times New Roman"/>
          <w:color w:val="002060"/>
          <w:sz w:val="32"/>
          <w:szCs w:val="32"/>
        </w:rPr>
        <w:t xml:space="preserve"> e-mail 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>segreteriacarpineto@carpinetoromano.it</w:t>
      </w:r>
      <w:r w:rsidRPr="009B5996">
        <w:rPr>
          <w:rFonts w:ascii="Times New Roman" w:hAnsi="Times New Roman" w:cs="Times New Roman"/>
          <w:color w:val="002060"/>
          <w:sz w:val="32"/>
          <w:szCs w:val="32"/>
        </w:rPr>
        <w:t>).</w:t>
      </w:r>
    </w:p>
    <w:p w14:paraId="420BCAA8" w14:textId="77777777" w:rsidR="009B5996" w:rsidRPr="009B5996" w:rsidRDefault="009B5996" w:rsidP="009B599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14:paraId="596A67D2" w14:textId="63070981" w:rsidR="009B5996" w:rsidRPr="009B5996" w:rsidRDefault="009B5996" w:rsidP="009B5996">
      <w:pPr>
        <w:jc w:val="center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9B5996">
        <w:rPr>
          <w:rFonts w:ascii="Times New Roman" w:hAnsi="Times New Roman" w:cs="Times New Roman"/>
          <w:bCs/>
          <w:color w:val="002060"/>
          <w:sz w:val="32"/>
          <w:szCs w:val="32"/>
        </w:rPr>
        <w:t>Condizioni e trattamento dei dati personali</w:t>
      </w:r>
    </w:p>
    <w:p w14:paraId="621DC67E" w14:textId="12F6ABEA" w:rsidR="009B5996" w:rsidRPr="009B5996" w:rsidRDefault="009B5996" w:rsidP="009B599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9B5996">
        <w:rPr>
          <w:rFonts w:ascii="Times New Roman" w:hAnsi="Times New Roman" w:cs="Times New Roman"/>
          <w:color w:val="002060"/>
          <w:sz w:val="32"/>
          <w:szCs w:val="32"/>
        </w:rPr>
        <w:t xml:space="preserve">A sensi </w:t>
      </w:r>
      <w:r w:rsidRPr="00D808DC">
        <w:rPr>
          <w:rFonts w:ascii="Times New Roman" w:hAnsi="Times New Roman" w:cs="Times New Roman"/>
          <w:color w:val="002060"/>
          <w:sz w:val="32"/>
          <w:szCs w:val="32"/>
        </w:rPr>
        <w:t>del Reg. UE 679/2016</w:t>
      </w:r>
      <w:r w:rsidRPr="009B5996">
        <w:rPr>
          <w:rFonts w:ascii="Times New Roman" w:hAnsi="Times New Roman" w:cs="Times New Roman"/>
          <w:color w:val="002060"/>
          <w:sz w:val="32"/>
          <w:szCs w:val="32"/>
        </w:rPr>
        <w:t xml:space="preserve"> il trattamento dei da</w:t>
      </w:r>
      <w:r w:rsidR="00F66156">
        <w:rPr>
          <w:rFonts w:ascii="Times New Roman" w:hAnsi="Times New Roman" w:cs="Times New Roman"/>
          <w:color w:val="002060"/>
          <w:sz w:val="32"/>
          <w:szCs w:val="32"/>
        </w:rPr>
        <w:t xml:space="preserve">ti personali sarà improntato a </w:t>
      </w:r>
      <w:r w:rsidRPr="009B5996">
        <w:rPr>
          <w:rFonts w:ascii="Times New Roman" w:hAnsi="Times New Roman" w:cs="Times New Roman"/>
          <w:color w:val="002060"/>
          <w:sz w:val="32"/>
          <w:szCs w:val="32"/>
        </w:rPr>
        <w:t xml:space="preserve">liceità e correttezza e nella piena tutela dei diritti dei concorrenti per gli scopi previsti dal presente bando. </w:t>
      </w:r>
    </w:p>
    <w:p w14:paraId="2B54BC7F" w14:textId="77777777" w:rsidR="009B5996" w:rsidRPr="009B5996" w:rsidRDefault="009B5996" w:rsidP="009B599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14:paraId="6CD01D1D" w14:textId="7B901F20" w:rsidR="009B5996" w:rsidRPr="009B5996" w:rsidRDefault="009B5996" w:rsidP="009B599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B5996">
        <w:rPr>
          <w:rFonts w:ascii="Times New Roman" w:hAnsi="Times New Roman" w:cs="Times New Roman"/>
          <w:color w:val="002060"/>
          <w:sz w:val="32"/>
          <w:szCs w:val="32"/>
        </w:rPr>
        <w:t>Disposizioni generali</w:t>
      </w:r>
    </w:p>
    <w:p w14:paraId="06F9DE98" w14:textId="77777777" w:rsidR="009B5996" w:rsidRPr="009B5996" w:rsidRDefault="009B5996" w:rsidP="009B599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9B5996">
        <w:rPr>
          <w:rFonts w:ascii="Times New Roman" w:hAnsi="Times New Roman" w:cs="Times New Roman"/>
          <w:color w:val="002060"/>
          <w:sz w:val="32"/>
          <w:szCs w:val="32"/>
        </w:rPr>
        <w:t>Il presente bando non vincola l’Amministrazione, che, in via di autotutela, si riserva la facoltà di non procedere alla gara, di prorogarne i termini, ove lo richiedano motivate esigenze, senza che i concorrenti possano avanzare alcuna pretesa al riguardo.</w:t>
      </w:r>
    </w:p>
    <w:p w14:paraId="5127D3BB" w14:textId="26C524CF" w:rsidR="009B5996" w:rsidRPr="009B5996" w:rsidRDefault="009B5996" w:rsidP="009B5996">
      <w:pPr>
        <w:jc w:val="center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9B5996">
        <w:rPr>
          <w:rFonts w:ascii="Times New Roman" w:hAnsi="Times New Roman" w:cs="Times New Roman"/>
          <w:bCs/>
          <w:color w:val="002060"/>
          <w:sz w:val="32"/>
          <w:szCs w:val="32"/>
        </w:rPr>
        <w:t>Controversie</w:t>
      </w:r>
    </w:p>
    <w:p w14:paraId="7FF28DAA" w14:textId="77777777" w:rsidR="009B5996" w:rsidRPr="009B5996" w:rsidRDefault="009B5996" w:rsidP="009B599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9B5996">
        <w:rPr>
          <w:rFonts w:ascii="Times New Roman" w:hAnsi="Times New Roman" w:cs="Times New Roman"/>
          <w:color w:val="002060"/>
          <w:sz w:val="32"/>
          <w:szCs w:val="32"/>
        </w:rPr>
        <w:t xml:space="preserve">La partecipazione al presente concorso implica, da parte di ogni concorrente, l’accettazione incondizionata di tutte le norme del bando. </w:t>
      </w:r>
      <w:smartTag w:uri="urn:schemas-microsoft-com:office:smarttags" w:element="PersonName">
        <w:smartTagPr>
          <w:attr w:name="ProductID" w:val="La Commissione Giudicatrice"/>
        </w:smartTagPr>
        <w:r w:rsidRPr="009B5996">
          <w:rPr>
            <w:rFonts w:ascii="Times New Roman" w:hAnsi="Times New Roman" w:cs="Times New Roman"/>
            <w:color w:val="002060"/>
            <w:sz w:val="32"/>
            <w:szCs w:val="32"/>
          </w:rPr>
          <w:t>La Commissione Giudicatrice</w:t>
        </w:r>
      </w:smartTag>
      <w:r w:rsidRPr="009B5996">
        <w:rPr>
          <w:rFonts w:ascii="Times New Roman" w:hAnsi="Times New Roman" w:cs="Times New Roman"/>
          <w:color w:val="002060"/>
          <w:sz w:val="32"/>
          <w:szCs w:val="32"/>
        </w:rPr>
        <w:t xml:space="preserve"> ha titolo a risolvere ogni controversia. </w:t>
      </w:r>
    </w:p>
    <w:p w14:paraId="70CB6612" w14:textId="77777777" w:rsidR="00E61592" w:rsidRPr="007B3C1B" w:rsidRDefault="00E61592">
      <w:pPr>
        <w:rPr>
          <w:rFonts w:ascii="Times New Roman" w:hAnsi="Times New Roman" w:cs="Times New Roman"/>
          <w:color w:val="7030A0"/>
          <w:sz w:val="32"/>
          <w:szCs w:val="32"/>
        </w:rPr>
      </w:pPr>
    </w:p>
    <w:sectPr w:rsidR="00E61592" w:rsidRPr="007B3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AE8"/>
    <w:multiLevelType w:val="hybridMultilevel"/>
    <w:tmpl w:val="461647C2"/>
    <w:lvl w:ilvl="0" w:tplc="61F0A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607"/>
    <w:multiLevelType w:val="hybridMultilevel"/>
    <w:tmpl w:val="C3E24E58"/>
    <w:lvl w:ilvl="0" w:tplc="61F0A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7545"/>
    <w:multiLevelType w:val="hybridMultilevel"/>
    <w:tmpl w:val="5AA25C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17A7A"/>
    <w:multiLevelType w:val="hybridMultilevel"/>
    <w:tmpl w:val="E80E0C9C"/>
    <w:lvl w:ilvl="0" w:tplc="61F0A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7BCE"/>
    <w:multiLevelType w:val="hybridMultilevel"/>
    <w:tmpl w:val="CFFA335C"/>
    <w:lvl w:ilvl="0" w:tplc="61F0A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C5784"/>
    <w:multiLevelType w:val="hybridMultilevel"/>
    <w:tmpl w:val="36C0D894"/>
    <w:lvl w:ilvl="0" w:tplc="61F0A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2855"/>
    <w:multiLevelType w:val="hybridMultilevel"/>
    <w:tmpl w:val="D80CC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0053"/>
    <w:multiLevelType w:val="hybridMultilevel"/>
    <w:tmpl w:val="26EA3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4401"/>
    <w:multiLevelType w:val="hybridMultilevel"/>
    <w:tmpl w:val="9DD0B4D8"/>
    <w:lvl w:ilvl="0" w:tplc="61F0A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C3"/>
    <w:rsid w:val="00052C51"/>
    <w:rsid w:val="000652C3"/>
    <w:rsid w:val="000A0121"/>
    <w:rsid w:val="000C1F6C"/>
    <w:rsid w:val="001D423E"/>
    <w:rsid w:val="00215BD8"/>
    <w:rsid w:val="002E42EC"/>
    <w:rsid w:val="003B6B25"/>
    <w:rsid w:val="00470757"/>
    <w:rsid w:val="004D0079"/>
    <w:rsid w:val="00517D2A"/>
    <w:rsid w:val="00536498"/>
    <w:rsid w:val="0054440E"/>
    <w:rsid w:val="00687EE0"/>
    <w:rsid w:val="007B3C1B"/>
    <w:rsid w:val="007B4536"/>
    <w:rsid w:val="009B5996"/>
    <w:rsid w:val="00B36D07"/>
    <w:rsid w:val="00D808DC"/>
    <w:rsid w:val="00DE2161"/>
    <w:rsid w:val="00E1521B"/>
    <w:rsid w:val="00E61592"/>
    <w:rsid w:val="00F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0E882B"/>
  <w15:docId w15:val="{CA878E27-6723-4D3B-9175-11625459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2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B6B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3C1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carpineto@carpinetoroma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C665-193D-4B5F-B0DD-7E4A8203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Miriam Cerasi</cp:lastModifiedBy>
  <cp:revision>8</cp:revision>
  <dcterms:created xsi:type="dcterms:W3CDTF">2023-05-10T12:00:00Z</dcterms:created>
  <dcterms:modified xsi:type="dcterms:W3CDTF">2023-05-15T08:32:00Z</dcterms:modified>
</cp:coreProperties>
</file>